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7">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before="565" w:line="240" w:lineRule="auto"/>
        <w:ind w:left="14" w:firstLine="0"/>
        <w:rPr>
          <w:rFonts w:ascii="Cambria" w:cs="Cambria" w:eastAsia="Cambria" w:hAnsi="Cambria"/>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6">
      <w:pPr>
        <w:widowControl w:val="0"/>
        <w:spacing w:before="279" w:line="235" w:lineRule="auto"/>
        <w:ind w:left="141" w:right="104" w:firstLine="0"/>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highlight w:val="white"/>
          <w:rtl w:val="0"/>
        </w:rPr>
        <w:t xml:space="preserve">QUEENS COUNTY’S TOP CONSTRUCTION PROJECTS TO BE HONORED AT QUEENS CHAMBER OF COMMERCE’S </w:t>
      </w:r>
      <w:r w:rsidDel="00000000" w:rsidR="00000000" w:rsidRPr="00000000">
        <w:rPr>
          <w:rFonts w:ascii="Cambria" w:cs="Cambria" w:eastAsia="Cambria" w:hAnsi="Cambria"/>
          <w:b w:val="1"/>
          <w:sz w:val="30"/>
          <w:szCs w:val="30"/>
          <w:rtl w:val="0"/>
        </w:rPr>
        <w:t xml:space="preserve"> </w:t>
      </w:r>
    </w:p>
    <w:p w:rsidR="00000000" w:rsidDel="00000000" w:rsidP="00000000" w:rsidRDefault="00000000" w:rsidRPr="00000000" w14:paraId="00000007">
      <w:pPr>
        <w:widowControl w:val="0"/>
        <w:spacing w:before="6" w:line="240" w:lineRule="auto"/>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highlight w:val="white"/>
          <w:rtl w:val="0"/>
        </w:rPr>
        <w:t xml:space="preserve">2023 BUILDING AWARDS</w:t>
      </w:r>
      <w:r w:rsidDel="00000000" w:rsidR="00000000" w:rsidRPr="00000000">
        <w:rPr>
          <w:rFonts w:ascii="Cambria" w:cs="Cambria" w:eastAsia="Cambria" w:hAnsi="Cambria"/>
          <w:b w:val="1"/>
          <w:sz w:val="30"/>
          <w:szCs w:val="30"/>
          <w:rtl w:val="0"/>
        </w:rPr>
        <w:t xml:space="preserve"> GALA</w:t>
      </w:r>
    </w:p>
    <w:p w:rsidR="00000000" w:rsidDel="00000000" w:rsidP="00000000" w:rsidRDefault="00000000" w:rsidRPr="00000000" w14:paraId="00000008">
      <w:pPr>
        <w:widowControl w:val="0"/>
        <w:spacing w:before="331" w:line="240" w:lineRule="auto"/>
        <w:jc w:val="center"/>
        <w:rPr>
          <w:rFonts w:ascii="Cambria" w:cs="Cambria" w:eastAsia="Cambria" w:hAnsi="Cambria"/>
          <w:b w:val="1"/>
          <w:i w:val="1"/>
          <w:sz w:val="28"/>
          <w:szCs w:val="28"/>
          <w:highlight w:val="yellow"/>
        </w:rPr>
      </w:pPr>
      <w:r w:rsidDel="00000000" w:rsidR="00000000" w:rsidRPr="00000000">
        <w:rPr>
          <w:rFonts w:ascii="Cambria" w:cs="Cambria" w:eastAsia="Cambria" w:hAnsi="Cambria"/>
          <w:b w:val="1"/>
          <w:i w:val="1"/>
          <w:sz w:val="28"/>
          <w:szCs w:val="28"/>
          <w:highlight w:val="white"/>
          <w:rtl w:val="0"/>
        </w:rPr>
        <w:t xml:space="preserve">Gala to be held on October 12th at Terrace on the Park</w:t>
      </w:r>
      <w:r w:rsidDel="00000000" w:rsidR="00000000" w:rsidRPr="00000000">
        <w:rPr>
          <w:rtl w:val="0"/>
        </w:rPr>
      </w:r>
    </w:p>
    <w:p w:rsidR="00000000" w:rsidDel="00000000" w:rsidP="00000000" w:rsidRDefault="00000000" w:rsidRPr="00000000" w14:paraId="00000009">
      <w:pPr>
        <w:widowControl w:val="0"/>
        <w:spacing w:before="336" w:line="240" w:lineRule="auto"/>
        <w:jc w:val="center"/>
        <w:rPr>
          <w:rFonts w:ascii="Cambria" w:cs="Cambria" w:eastAsia="Cambria" w:hAnsi="Cambria"/>
          <w:b w:val="1"/>
          <w:i w:val="1"/>
          <w:color w:val="0000ff"/>
          <w:sz w:val="28"/>
          <w:szCs w:val="28"/>
        </w:rPr>
      </w:pPr>
      <w:r w:rsidDel="00000000" w:rsidR="00000000" w:rsidRPr="00000000">
        <w:rPr>
          <w:rFonts w:ascii="Cambria" w:cs="Cambria" w:eastAsia="Cambria" w:hAnsi="Cambria"/>
          <w:b w:val="1"/>
          <w:i w:val="1"/>
          <w:sz w:val="28"/>
          <w:szCs w:val="28"/>
          <w:highlight w:val="white"/>
          <w:rtl w:val="0"/>
        </w:rPr>
        <w:t xml:space="preserve">For information about tickets and sponsorship, </w:t>
      </w:r>
      <w:hyperlink r:id="rId8">
        <w:r w:rsidDel="00000000" w:rsidR="00000000" w:rsidRPr="00000000">
          <w:rPr>
            <w:rFonts w:ascii="Cambria" w:cs="Cambria" w:eastAsia="Cambria" w:hAnsi="Cambria"/>
            <w:b w:val="1"/>
            <w:i w:val="1"/>
            <w:color w:val="1155cc"/>
            <w:sz w:val="28"/>
            <w:szCs w:val="28"/>
            <w:highlight w:val="white"/>
            <w:u w:val="single"/>
            <w:rtl w:val="0"/>
          </w:rPr>
          <w:t xml:space="preserve">click here</w:t>
        </w:r>
      </w:hyperlink>
      <w:r w:rsidDel="00000000" w:rsidR="00000000" w:rsidRPr="00000000">
        <w:rPr>
          <w:rtl w:val="0"/>
        </w:rPr>
      </w:r>
    </w:p>
    <w:p w:rsidR="00000000" w:rsidDel="00000000" w:rsidP="00000000" w:rsidRDefault="00000000" w:rsidRPr="00000000" w14:paraId="0000000A">
      <w:pPr>
        <w:widowControl w:val="0"/>
        <w:spacing w:before="284" w:line="234" w:lineRule="auto"/>
        <w:ind w:left="1" w:right="102" w:firstLine="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(QUEENS, NY) September 14, 2023 - The </w:t>
      </w:r>
      <w:r w:rsidDel="00000000" w:rsidR="00000000" w:rsidRPr="00000000">
        <w:rPr>
          <w:rFonts w:ascii="Cambria" w:cs="Cambria" w:eastAsia="Cambria" w:hAnsi="Cambria"/>
          <w:b w:val="1"/>
          <w:sz w:val="24"/>
          <w:szCs w:val="24"/>
          <w:highlight w:val="white"/>
          <w:rtl w:val="0"/>
        </w:rPr>
        <w:t xml:space="preserve">Queens Chamber of Commerce </w:t>
      </w:r>
      <w:r w:rsidDel="00000000" w:rsidR="00000000" w:rsidRPr="00000000">
        <w:rPr>
          <w:rFonts w:ascii="Cambria" w:cs="Cambria" w:eastAsia="Cambria" w:hAnsi="Cambria"/>
          <w:sz w:val="24"/>
          <w:szCs w:val="24"/>
          <w:highlight w:val="white"/>
          <w:rtl w:val="0"/>
        </w:rPr>
        <w:t xml:space="preserve">has announced the 12 outstanding construction projects that will be honored at its 2023 Building Awards Gala on October 12 at Terrace on the Park. The evening will celebrate excellence in the construction and design of building projects in Queens.</w:t>
        <w:br w:type="textWrapping"/>
        <w:br w:type="textWrapping"/>
      </w:r>
      <w:r w:rsidDel="00000000" w:rsidR="00000000" w:rsidRPr="00000000">
        <w:rPr>
          <w:rFonts w:ascii="Cambria" w:cs="Cambria" w:eastAsia="Cambria" w:hAnsi="Cambria"/>
          <w:sz w:val="24"/>
          <w:szCs w:val="24"/>
          <w:rtl w:val="0"/>
        </w:rPr>
        <w:t xml:space="preserve">The Queens Chamber of Commerce has hosted a Building Awards ceremony since 1926.  For over 95 years, business and community leaders have gathered to honor buildings and projects that have contributed to the architectural betterment of Queens and keep the borough vibrant, sustainable, and livable.</w:t>
      </w:r>
    </w:p>
    <w:p w:rsidR="00000000" w:rsidDel="00000000" w:rsidP="00000000" w:rsidRDefault="00000000" w:rsidRPr="00000000" w14:paraId="0000000B">
      <w:pPr>
        <w:widowControl w:val="0"/>
        <w:spacing w:before="265" w:line="234" w:lineRule="auto"/>
        <w:ind w:left="5" w:right="21" w:firstLine="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“Over the years, our borough has evolved and changed, but it continues to flourish thanks in large part to the real estate and development community, who continue to bring new and exciting projects to Queens. We look forward to coming together to honor these talented architects and builders – as we have done for nearly a century – at our 2023 Building Awards Gala at Terrace on the Park, said </w:t>
      </w:r>
      <w:r w:rsidDel="00000000" w:rsidR="00000000" w:rsidRPr="00000000">
        <w:rPr>
          <w:rFonts w:ascii="Cambria" w:cs="Cambria" w:eastAsia="Cambria" w:hAnsi="Cambria"/>
          <w:b w:val="1"/>
          <w:sz w:val="24"/>
          <w:szCs w:val="24"/>
          <w:rtl w:val="0"/>
        </w:rPr>
        <w:t xml:space="preserve">Tom Grech, President and CEO of the Queens Chamber of Commerce. </w:t>
        <w:br w:type="textWrapping"/>
        <w:br w:type="textWrapping"/>
      </w:r>
      <w:r w:rsidDel="00000000" w:rsidR="00000000" w:rsidRPr="00000000">
        <w:rPr>
          <w:rFonts w:ascii="Cambria" w:cs="Cambria" w:eastAsia="Cambria" w:hAnsi="Cambria"/>
          <w:sz w:val="24"/>
          <w:szCs w:val="24"/>
          <w:highlight w:val="white"/>
          <w:rtl w:val="0"/>
        </w:rPr>
        <w:t xml:space="preserve">If you are interested in purchasing tickets or would like to learn about sponsorship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opportunities, you can find out more on the Queens Chamber of Commerce’s </w:t>
      </w:r>
      <w:hyperlink r:id="rId9">
        <w:r w:rsidDel="00000000" w:rsidR="00000000" w:rsidRPr="00000000">
          <w:rPr>
            <w:rFonts w:ascii="Cambria" w:cs="Cambria" w:eastAsia="Cambria" w:hAnsi="Cambria"/>
            <w:color w:val="1155cc"/>
            <w:sz w:val="24"/>
            <w:szCs w:val="24"/>
            <w:highlight w:val="white"/>
            <w:u w:val="single"/>
            <w:rtl w:val="0"/>
          </w:rPr>
          <w:t xml:space="preserve">website</w:t>
        </w:r>
      </w:hyperlink>
      <w:r w:rsidDel="00000000" w:rsidR="00000000" w:rsidRPr="00000000">
        <w:rPr>
          <w:rFonts w:ascii="Cambria" w:cs="Cambria" w:eastAsia="Cambria" w:hAnsi="Cambria"/>
          <w:sz w:val="24"/>
          <w:szCs w:val="24"/>
          <w:highlight w:val="white"/>
          <w:rtl w:val="0"/>
        </w:rPr>
        <w:t xml:space="preserve"> or email Rae-Anna Persad at </w:t>
      </w:r>
      <w:hyperlink r:id="rId10">
        <w:r w:rsidDel="00000000" w:rsidR="00000000" w:rsidRPr="00000000">
          <w:rPr>
            <w:rFonts w:ascii="Cambria" w:cs="Cambria" w:eastAsia="Cambria" w:hAnsi="Cambria"/>
            <w:color w:val="1155cc"/>
            <w:sz w:val="24"/>
            <w:szCs w:val="24"/>
            <w:highlight w:val="white"/>
            <w:u w:val="single"/>
            <w:rtl w:val="0"/>
          </w:rPr>
          <w:t xml:space="preserve">rpersad@queenschamber.org</w:t>
        </w:r>
      </w:hyperlink>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C">
      <w:pPr>
        <w:widowControl w:val="0"/>
        <w:spacing w:before="266" w:line="240" w:lineRule="auto"/>
        <w:ind w:left="22" w:firstLine="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building projects being recognized in 2023 are: </w:t>
        <w:br w:type="textWrapping"/>
      </w:r>
    </w:p>
    <w:p w:rsidR="00000000" w:rsidDel="00000000" w:rsidP="00000000" w:rsidRDefault="00000000" w:rsidRPr="00000000" w14:paraId="0000000D">
      <w:pPr>
        <w:spacing w:line="259"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NEW CONSTRUCTION</w:t>
      </w:r>
    </w:p>
    <w:p w:rsidR="00000000" w:rsidDel="00000000" w:rsidP="00000000" w:rsidRDefault="00000000" w:rsidRPr="00000000" w14:paraId="0000000E">
      <w:pPr>
        <w:spacing w:line="259" w:lineRule="auto"/>
        <w:rPr>
          <w:rFonts w:ascii="Cambria" w:cs="Cambria" w:eastAsia="Cambria" w:hAnsi="Cambria"/>
          <w:b w:val="1"/>
          <w:i w:val="1"/>
          <w:sz w:val="24"/>
          <w:szCs w:val="24"/>
          <w:u w:val="single"/>
        </w:rPr>
      </w:pPr>
      <w:r w:rsidDel="00000000" w:rsidR="00000000" w:rsidRPr="00000000">
        <w:rPr>
          <w:rtl w:val="0"/>
        </w:rPr>
      </w:r>
    </w:p>
    <w:p w:rsidR="00000000" w:rsidDel="00000000" w:rsidP="00000000" w:rsidRDefault="00000000" w:rsidRPr="00000000" w14:paraId="0000000F">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Hotels &amp; Motels </w:t>
      </w:r>
    </w:p>
    <w:p w:rsidR="00000000" w:rsidDel="00000000" w:rsidP="00000000" w:rsidRDefault="00000000" w:rsidRPr="00000000" w14:paraId="00000010">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Waltham Hotel </w:t>
      </w:r>
    </w:p>
    <w:p w:rsidR="00000000" w:rsidDel="00000000" w:rsidP="00000000" w:rsidRDefault="00000000" w:rsidRPr="00000000" w14:paraId="0000001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Gerald J. Caliendo Architects, R.A.P.C.</w:t>
      </w:r>
    </w:p>
    <w:p w:rsidR="00000000" w:rsidDel="00000000" w:rsidP="00000000" w:rsidRDefault="00000000" w:rsidRPr="00000000" w14:paraId="00000012">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DASR CORP </w:t>
      </w:r>
    </w:p>
    <w:p w:rsidR="00000000" w:rsidDel="00000000" w:rsidP="00000000" w:rsidRDefault="00000000" w:rsidRPr="00000000" w14:paraId="00000013">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Multi-Family Homes</w:t>
      </w:r>
    </w:p>
    <w:p w:rsidR="00000000" w:rsidDel="00000000" w:rsidP="00000000" w:rsidRDefault="00000000" w:rsidRPr="00000000" w14:paraId="00000015">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44-46 PURVES STREET, QUEENS, NY 11101</w:t>
      </w:r>
    </w:p>
    <w:p w:rsidR="00000000" w:rsidDel="00000000" w:rsidP="00000000" w:rsidRDefault="00000000" w:rsidRPr="00000000" w14:paraId="00000016">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Gerald J. Caliendo Architects, R.A.P.C.</w:t>
      </w:r>
    </w:p>
    <w:p w:rsidR="00000000" w:rsidDel="00000000" w:rsidP="00000000" w:rsidRDefault="00000000" w:rsidRPr="00000000" w14:paraId="00000017">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DASR CORP</w:t>
      </w:r>
    </w:p>
    <w:p w:rsidR="00000000" w:rsidDel="00000000" w:rsidP="00000000" w:rsidRDefault="00000000" w:rsidRPr="00000000" w14:paraId="00000018">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Religious Building </w:t>
      </w:r>
    </w:p>
    <w:p w:rsidR="00000000" w:rsidDel="00000000" w:rsidP="00000000" w:rsidRDefault="00000000" w:rsidRPr="00000000" w14:paraId="0000001A">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Far Rockaway Community Church of the Nazarene</w:t>
      </w:r>
    </w:p>
    <w:p w:rsidR="00000000" w:rsidDel="00000000" w:rsidP="00000000" w:rsidRDefault="00000000" w:rsidRPr="00000000" w14:paraId="0000001B">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WQB Architecture Pllc</w:t>
      </w:r>
    </w:p>
    <w:p w:rsidR="00000000" w:rsidDel="00000000" w:rsidP="00000000" w:rsidRDefault="00000000" w:rsidRPr="00000000" w14:paraId="0000001C">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Pillar Property Management</w:t>
      </w:r>
    </w:p>
    <w:p w:rsidR="00000000" w:rsidDel="00000000" w:rsidP="00000000" w:rsidRDefault="00000000" w:rsidRPr="00000000" w14:paraId="0000001D">
      <w:pPr>
        <w:spacing w:line="259"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E">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Schools &amp; Colleges </w:t>
      </w:r>
    </w:p>
    <w:p w:rsidR="00000000" w:rsidDel="00000000" w:rsidP="00000000" w:rsidRDefault="00000000" w:rsidRPr="00000000" w14:paraId="0000001F">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Mosaic Pre-K Center</w:t>
      </w:r>
    </w:p>
    <w:p w:rsidR="00000000" w:rsidDel="00000000" w:rsidP="00000000" w:rsidRDefault="00000000" w:rsidRPr="00000000" w14:paraId="00000020">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MDSzerbaty+Associates Architecture LLC</w:t>
      </w:r>
    </w:p>
    <w:p w:rsidR="00000000" w:rsidDel="00000000" w:rsidP="00000000" w:rsidRDefault="00000000" w:rsidRPr="00000000" w14:paraId="0000002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Navillus Contracting</w:t>
      </w:r>
    </w:p>
    <w:p w:rsidR="00000000" w:rsidDel="00000000" w:rsidP="00000000" w:rsidRDefault="00000000" w:rsidRPr="00000000" w14:paraId="00000022">
      <w:pPr>
        <w:spacing w:line="259"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3">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 419Q Tommie L. Agee Educational Campus</w:t>
      </w:r>
    </w:p>
    <w:p w:rsidR="00000000" w:rsidDel="00000000" w:rsidP="00000000" w:rsidRDefault="00000000" w:rsidRPr="00000000" w14:paraId="00000024">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New York City School Construction Authority </w:t>
      </w:r>
    </w:p>
    <w:p w:rsidR="00000000" w:rsidDel="00000000" w:rsidP="00000000" w:rsidRDefault="00000000" w:rsidRPr="00000000" w14:paraId="00000025">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EW Howell Construction Group </w:t>
      </w:r>
    </w:p>
    <w:p w:rsidR="00000000" w:rsidDel="00000000" w:rsidP="00000000" w:rsidRDefault="00000000" w:rsidRPr="00000000" w14:paraId="00000026">
      <w:pPr>
        <w:spacing w:line="259" w:lineRule="auto"/>
        <w:rPr>
          <w:rFonts w:ascii="Cambria" w:cs="Cambria" w:eastAsia="Cambria" w:hAnsi="Cambria"/>
          <w:b w:val="1"/>
          <w:i w:val="1"/>
          <w:sz w:val="24"/>
          <w:szCs w:val="24"/>
          <w:u w:val="single"/>
        </w:rPr>
      </w:pPr>
      <w:r w:rsidDel="00000000" w:rsidR="00000000" w:rsidRPr="00000000">
        <w:rPr>
          <w:rtl w:val="0"/>
        </w:rPr>
      </w:r>
    </w:p>
    <w:p w:rsidR="00000000" w:rsidDel="00000000" w:rsidP="00000000" w:rsidRDefault="00000000" w:rsidRPr="00000000" w14:paraId="00000027">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Mixed Use (Residential/Commercial/Industrial)</w:t>
      </w:r>
    </w:p>
    <w:p w:rsidR="00000000" w:rsidDel="00000000" w:rsidP="00000000" w:rsidRDefault="00000000" w:rsidRPr="00000000" w14:paraId="00000028">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Green House</w:t>
      </w:r>
    </w:p>
    <w:p w:rsidR="00000000" w:rsidDel="00000000" w:rsidP="00000000" w:rsidRDefault="00000000" w:rsidRPr="00000000" w14:paraId="00000029">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Studio V</w:t>
      </w:r>
    </w:p>
    <w:p w:rsidR="00000000" w:rsidDel="00000000" w:rsidP="00000000" w:rsidRDefault="00000000" w:rsidRPr="00000000" w14:paraId="0000002A">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AMC Builders</w:t>
      </w:r>
    </w:p>
    <w:p w:rsidR="00000000" w:rsidDel="00000000" w:rsidP="00000000" w:rsidRDefault="00000000" w:rsidRPr="00000000" w14:paraId="0000002B">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pacing w:line="259"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SUSTAINABLE BUILDING</w:t>
      </w:r>
    </w:p>
    <w:p w:rsidR="00000000" w:rsidDel="00000000" w:rsidP="00000000" w:rsidRDefault="00000000" w:rsidRPr="00000000" w14:paraId="0000002D">
      <w:pPr>
        <w:spacing w:line="259"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E">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Mixed Use (Residential/Commercial/Industrial)</w:t>
      </w:r>
    </w:p>
    <w:p w:rsidR="00000000" w:rsidDel="00000000" w:rsidP="00000000" w:rsidRDefault="00000000" w:rsidRPr="00000000" w14:paraId="0000002F">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Alvista Rise </w:t>
      </w:r>
    </w:p>
    <w:p w:rsidR="00000000" w:rsidDel="00000000" w:rsidP="00000000" w:rsidRDefault="00000000" w:rsidRPr="00000000" w14:paraId="00000030">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GF55 Architects LLP</w:t>
      </w:r>
    </w:p>
    <w:p w:rsidR="00000000" w:rsidDel="00000000" w:rsidP="00000000" w:rsidRDefault="00000000" w:rsidRPr="00000000" w14:paraId="0000003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Artimus Construction </w:t>
      </w:r>
    </w:p>
    <w:p w:rsidR="00000000" w:rsidDel="00000000" w:rsidP="00000000" w:rsidRDefault="00000000" w:rsidRPr="00000000" w14:paraId="00000032">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after="160" w:line="259"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REHABILITATION, READAPATIVE USE, ALTERATION, OR ADDITION</w:t>
      </w:r>
    </w:p>
    <w:p w:rsidR="00000000" w:rsidDel="00000000" w:rsidP="00000000" w:rsidRDefault="00000000" w:rsidRPr="00000000" w14:paraId="00000034">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Religious Building Hotels &amp; Motels </w:t>
      </w:r>
    </w:p>
    <w:p w:rsidR="00000000" w:rsidDel="00000000" w:rsidP="00000000" w:rsidRDefault="00000000" w:rsidRPr="00000000" w14:paraId="00000035">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Nichiren Shoshu Temple </w:t>
      </w:r>
    </w:p>
    <w:p w:rsidR="00000000" w:rsidDel="00000000" w:rsidP="00000000" w:rsidRDefault="00000000" w:rsidRPr="00000000" w14:paraId="00000036">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TMH Architect NYC, LLC </w:t>
      </w:r>
    </w:p>
    <w:p w:rsidR="00000000" w:rsidDel="00000000" w:rsidP="00000000" w:rsidRDefault="00000000" w:rsidRPr="00000000" w14:paraId="00000037">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BR Construction Group </w:t>
      </w:r>
    </w:p>
    <w:p w:rsidR="00000000" w:rsidDel="00000000" w:rsidP="00000000" w:rsidRDefault="00000000" w:rsidRPr="00000000" w14:paraId="00000038">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Commercial </w:t>
      </w:r>
    </w:p>
    <w:p w:rsidR="00000000" w:rsidDel="00000000" w:rsidP="00000000" w:rsidRDefault="00000000" w:rsidRPr="00000000" w14:paraId="0000003A">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World Artisan Market </w:t>
      </w:r>
    </w:p>
    <w:p w:rsidR="00000000" w:rsidDel="00000000" w:rsidP="00000000" w:rsidRDefault="00000000" w:rsidRPr="00000000" w14:paraId="0000003B">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Christopher Papa Architect</w:t>
      </w:r>
    </w:p>
    <w:p w:rsidR="00000000" w:rsidDel="00000000" w:rsidP="00000000" w:rsidRDefault="00000000" w:rsidRPr="00000000" w14:paraId="0000003C">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Titan Realty &amp; Construction </w:t>
      </w:r>
    </w:p>
    <w:p w:rsidR="00000000" w:rsidDel="00000000" w:rsidP="00000000" w:rsidRDefault="00000000" w:rsidRPr="00000000" w14:paraId="0000003D">
      <w:pPr>
        <w:spacing w:line="259"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Industrial </w:t>
      </w:r>
    </w:p>
    <w:p w:rsidR="00000000" w:rsidDel="00000000" w:rsidP="00000000" w:rsidRDefault="00000000" w:rsidRPr="00000000" w14:paraId="0000003F">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Viega LLC in the WoodWorks Building </w:t>
      </w:r>
    </w:p>
    <w:p w:rsidR="00000000" w:rsidDel="00000000" w:rsidP="00000000" w:rsidRDefault="00000000" w:rsidRPr="00000000" w14:paraId="00000040">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Viega LLC </w:t>
      </w:r>
    </w:p>
    <w:p w:rsidR="00000000" w:rsidDel="00000000" w:rsidP="00000000" w:rsidRDefault="00000000" w:rsidRPr="00000000" w14:paraId="0000004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Viega LLC </w:t>
      </w:r>
    </w:p>
    <w:p w:rsidR="00000000" w:rsidDel="00000000" w:rsidP="00000000" w:rsidRDefault="00000000" w:rsidRPr="00000000" w14:paraId="00000042">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Mayer Malbin Company Inc</w:t>
      </w:r>
    </w:p>
    <w:p w:rsidR="00000000" w:rsidDel="00000000" w:rsidP="00000000" w:rsidRDefault="00000000" w:rsidRPr="00000000" w14:paraId="00000044">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Zirinsky Architecture, PC</w:t>
      </w:r>
    </w:p>
    <w:p w:rsidR="00000000" w:rsidDel="00000000" w:rsidP="00000000" w:rsidRDefault="00000000" w:rsidRPr="00000000" w14:paraId="00000045">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Cook and Krupa</w:t>
      </w:r>
    </w:p>
    <w:p w:rsidR="00000000" w:rsidDel="00000000" w:rsidP="00000000" w:rsidRDefault="00000000" w:rsidRPr="00000000" w14:paraId="00000046">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Health Care Related Facilities</w:t>
      </w:r>
    </w:p>
    <w:p w:rsidR="00000000" w:rsidDel="00000000" w:rsidP="00000000" w:rsidRDefault="00000000" w:rsidRPr="00000000" w14:paraId="00000048">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Genovese Family Life Center </w:t>
      </w:r>
    </w:p>
    <w:p w:rsidR="00000000" w:rsidDel="00000000" w:rsidP="00000000" w:rsidRDefault="00000000" w:rsidRPr="00000000" w14:paraId="00000049">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Spacesmith LLP</w:t>
      </w:r>
    </w:p>
    <w:p w:rsidR="00000000" w:rsidDel="00000000" w:rsidP="00000000" w:rsidRDefault="00000000" w:rsidRPr="00000000" w14:paraId="0000004A">
      <w:pPr>
        <w:spacing w:line="259" w:lineRule="auto"/>
        <w:rPr>
          <w:rFonts w:ascii="Cambria" w:cs="Cambria" w:eastAsia="Cambria" w:hAnsi="Cambria"/>
          <w:b w:val="1"/>
          <w:i w:val="1"/>
          <w:sz w:val="24"/>
          <w:szCs w:val="24"/>
          <w:u w:val="single"/>
        </w:rPr>
      </w:pPr>
      <w:r w:rsidDel="00000000" w:rsidR="00000000" w:rsidRPr="00000000">
        <w:rPr>
          <w:rFonts w:ascii="Cambria" w:cs="Cambria" w:eastAsia="Cambria" w:hAnsi="Cambria"/>
          <w:sz w:val="24"/>
          <w:szCs w:val="24"/>
          <w:rtl w:val="0"/>
        </w:rPr>
        <w:t xml:space="preserve">Builder: DBCollaborative LLC  </w:t>
      </w:r>
      <w:r w:rsidDel="00000000" w:rsidR="00000000" w:rsidRPr="00000000">
        <w:rPr>
          <w:rtl w:val="0"/>
        </w:rPr>
      </w:r>
    </w:p>
    <w:p w:rsidR="00000000" w:rsidDel="00000000" w:rsidP="00000000" w:rsidRDefault="00000000" w:rsidRPr="00000000" w14:paraId="0000004B">
      <w:pPr>
        <w:widowControl w:val="0"/>
        <w:spacing w:before="26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 </w:t>
      </w:r>
    </w:p>
    <w:p w:rsidR="00000000" w:rsidDel="00000000" w:rsidP="00000000" w:rsidRDefault="00000000" w:rsidRPr="00000000" w14:paraId="0000004C">
      <w:pPr>
        <w:widowControl w:val="0"/>
        <w:shd w:fill="ffffff" w:val="clea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1">
        <w:r w:rsidDel="00000000" w:rsidR="00000000" w:rsidRPr="00000000">
          <w:rPr>
            <w:rFonts w:ascii="Cambria" w:cs="Cambria" w:eastAsia="Cambria" w:hAnsi="Cambria"/>
            <w:color w:val="0563c1"/>
            <w:sz w:val="24"/>
            <w:szCs w:val="24"/>
            <w:rtl w:val="0"/>
          </w:rPr>
          <w:t xml:space="preserve"> </w:t>
        </w:r>
      </w:hyperlink>
      <w:hyperlink r:id="rId12">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D">
      <w:pPr>
        <w:widowControl w:val="0"/>
        <w:shd w:fill="ffffff" w:val="clear"/>
        <w:spacing w:after="160" w:line="240" w:lineRule="auto"/>
        <w:jc w:val="center"/>
        <w:rPr/>
      </w:pPr>
      <w:r w:rsidDel="00000000" w:rsidR="00000000" w:rsidRPr="00000000">
        <w:rPr>
          <w:rFonts w:ascii="Cambria" w:cs="Cambria" w:eastAsia="Cambria" w:hAnsi="Cambria"/>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mailto:rpersad@queenschamber.org" TargetMode="External"/><Relationship Id="rId12" Type="http://schemas.openxmlformats.org/officeDocument/2006/relationships/hyperlink" Target="http://www.queenschamber.org" TargetMode="External"/><Relationship Id="rId9" Type="http://schemas.openxmlformats.org/officeDocument/2006/relationships/hyperlink" Target="https://queenschamber.glueup.com/event/2023-building-awards-gala-8751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sreen@anatgerstein.com" TargetMode="External"/><Relationship Id="rId8" Type="http://schemas.openxmlformats.org/officeDocument/2006/relationships/hyperlink" Target="https://queenschamber.glueup.com/event/2023-building-awards-gala-87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